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86" w:rsidRDefault="00A767B7" w:rsidP="00A767B7">
      <w:pPr>
        <w:jc w:val="center"/>
        <w:rPr>
          <w:b/>
        </w:rPr>
      </w:pPr>
      <w:r w:rsidRPr="00C27128">
        <w:rPr>
          <w:b/>
        </w:rPr>
        <w:t xml:space="preserve">Build Your Nest Egg for </w:t>
      </w:r>
      <w:r w:rsidR="00C27128" w:rsidRPr="00C27128">
        <w:rPr>
          <w:b/>
        </w:rPr>
        <w:t>Your Future</w:t>
      </w:r>
    </w:p>
    <w:p w:rsidR="00C27128" w:rsidRPr="00C27128" w:rsidRDefault="00C27128" w:rsidP="00A767B7">
      <w:pPr>
        <w:jc w:val="center"/>
        <w:rPr>
          <w:b/>
        </w:rPr>
      </w:pPr>
      <w:r>
        <w:rPr>
          <w:b/>
        </w:rPr>
        <w:t>(An Example)</w:t>
      </w:r>
    </w:p>
    <w:p w:rsidR="00A767B7" w:rsidRDefault="00080AD9" w:rsidP="00A767B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--Bob Adams</w:t>
      </w:r>
    </w:p>
    <w:p w:rsidR="00080AD9" w:rsidRDefault="00080AD9" w:rsidP="00A767B7">
      <w:pPr>
        <w:jc w:val="center"/>
      </w:pPr>
    </w:p>
    <w:p w:rsidR="00CD173E" w:rsidRDefault="00A767B7" w:rsidP="00A767B7">
      <w:r>
        <w:t xml:space="preserve">Sixty years ago I was in the Marine Corps and overseas.  Not much to spend money on, so it became a habit to send my monthly paycheck to my Fiancée, now my wife Cris of 64 years. </w:t>
      </w:r>
      <w:r w:rsidR="00E569F1">
        <w:t xml:space="preserve"> (I got one of the really good ones.) </w:t>
      </w:r>
      <w:r>
        <w:t xml:space="preserve"> I had no idea of the importance of saving for retirement</w:t>
      </w:r>
      <w:r w:rsidR="00CD173E">
        <w:t>, etc.</w:t>
      </w:r>
      <w:r w:rsidR="00C27128">
        <w:t>,</w:t>
      </w:r>
      <w:r w:rsidR="00CD173E">
        <w:t xml:space="preserve"> but it was logical to save so it would be available if needed. </w:t>
      </w:r>
      <w:r>
        <w:t xml:space="preserve"> When I returned home and we were married, there was a nice little pile of money in the bank.  We </w:t>
      </w:r>
      <w:r w:rsidR="00CD173E">
        <w:t>k</w:t>
      </w:r>
      <w:r>
        <w:t>new nothing about investing so it languished in a Savings Account for several years</w:t>
      </w:r>
      <w:r w:rsidR="00CD173E">
        <w:t>, until we bought a home</w:t>
      </w:r>
      <w:r>
        <w:t>.</w:t>
      </w:r>
      <w:r w:rsidR="00CD173E">
        <w:t xml:space="preserve">  </w:t>
      </w:r>
    </w:p>
    <w:p w:rsidR="00CD173E" w:rsidRDefault="00CD173E" w:rsidP="00A767B7"/>
    <w:p w:rsidR="00A767B7" w:rsidRDefault="00151D3E" w:rsidP="00A767B7">
      <w:r>
        <w:t>After a few more years t</w:t>
      </w:r>
      <w:r w:rsidR="00CD173E">
        <w:t>h</w:t>
      </w:r>
      <w:r w:rsidR="00C27128">
        <w:t xml:space="preserve">e </w:t>
      </w:r>
      <w:r w:rsidR="00CD173E">
        <w:t>little pile of money then allowed us to buy another home and turn the first one into a rental.  That continued until we had seven rentals.  That little pile of money started it all.  Then, my best friend, and B</w:t>
      </w:r>
      <w:r w:rsidR="00C27128">
        <w:t>etter Investing</w:t>
      </w:r>
      <w:r w:rsidR="00CD173E">
        <w:t xml:space="preserve">, taught me how to invest in the stock market.   </w:t>
      </w:r>
      <w:r w:rsidR="00C27128">
        <w:t xml:space="preserve">As a result, we </w:t>
      </w:r>
      <w:r w:rsidR="006559B3">
        <w:t xml:space="preserve">now </w:t>
      </w:r>
      <w:r w:rsidR="00C27128">
        <w:t xml:space="preserve">have a plan </w:t>
      </w:r>
      <w:r w:rsidR="006559B3">
        <w:t>to help in</w:t>
      </w:r>
      <w:r w:rsidR="00C27128">
        <w:t xml:space="preserve"> the retirement </w:t>
      </w:r>
      <w:r>
        <w:t xml:space="preserve">all the way through our </w:t>
      </w:r>
      <w:r w:rsidR="00C27128">
        <w:t xml:space="preserve">great grandchildren.  </w:t>
      </w:r>
    </w:p>
    <w:p w:rsidR="00151D3E" w:rsidRDefault="00151D3E" w:rsidP="00A767B7"/>
    <w:p w:rsidR="00151D3E" w:rsidRDefault="00151D3E" w:rsidP="00A767B7">
      <w:r>
        <w:t>How is this all possible?  Though we didn’t understand the importance of it</w:t>
      </w:r>
      <w:r w:rsidR="009122BC">
        <w:t xml:space="preserve"> at the time</w:t>
      </w:r>
      <w:r>
        <w:t xml:space="preserve">, </w:t>
      </w:r>
      <w:r w:rsidRPr="00151D3E">
        <w:rPr>
          <w:u w:val="single"/>
        </w:rPr>
        <w:t>we started early</w:t>
      </w:r>
      <w:r>
        <w:t xml:space="preserve">.  </w:t>
      </w:r>
      <w:r w:rsidR="009122BC">
        <w:t xml:space="preserve">That’s the point young people need to understand.  So, get </w:t>
      </w:r>
      <w:proofErr w:type="spellStart"/>
      <w:r w:rsidR="009122BC">
        <w:t>crackin</w:t>
      </w:r>
      <w:proofErr w:type="spellEnd"/>
      <w:r w:rsidR="009122BC">
        <w:t xml:space="preserve">’—regardless of your age.  </w:t>
      </w:r>
      <w:r w:rsidR="006559B3">
        <w:t xml:space="preserve">If young, how much should be saved?  15% of the big number at the top of your pay stub, and set it up for automatic transfer.  If your company offers a 401(k) transfer it to that account.  If not, set up a Roth IRA and </w:t>
      </w:r>
      <w:r w:rsidR="0080079B">
        <w:t xml:space="preserve">deposit </w:t>
      </w:r>
      <w:r w:rsidR="006559B3">
        <w:t xml:space="preserve">it there.  </w:t>
      </w:r>
    </w:p>
    <w:p w:rsidR="00D67A9B" w:rsidRDefault="00D67A9B" w:rsidP="00A767B7"/>
    <w:p w:rsidR="00D67A9B" w:rsidRDefault="00D67A9B" w:rsidP="00A767B7">
      <w:r>
        <w:t>The next question:  How to invest it.  That’s easy too—</w:t>
      </w:r>
      <w:r w:rsidR="00C41E5A">
        <w:t xml:space="preserve">an </w:t>
      </w:r>
      <w:r>
        <w:t>Index Fund.  Stay with the best known indices, like the S&amp;P500, Dow Jones Industrial Average, Total Market, etc.  The NASDAQ 100 is a good one too—outperforming other indices during the past 3, 5, and 10 years.  If your 401(k) doesn’t include any index funds, ask they be added.</w:t>
      </w:r>
      <w:r w:rsidR="00072E06">
        <w:t xml:space="preserve">  </w:t>
      </w:r>
    </w:p>
    <w:p w:rsidR="00072E06" w:rsidRDefault="00072E06" w:rsidP="00A767B7">
      <w:r>
        <w:t xml:space="preserve">Once set up, relax.  There is no need to watch it like a hawk.  </w:t>
      </w:r>
      <w:r w:rsidR="00F60899">
        <w:t xml:space="preserve">There </w:t>
      </w:r>
      <w:r w:rsidR="00F60899" w:rsidRPr="00F94A3F">
        <w:rPr>
          <w:u w:val="single"/>
        </w:rPr>
        <w:t xml:space="preserve">is </w:t>
      </w:r>
      <w:r w:rsidR="00F60899">
        <w:t>a need to remain invested for the long term.</w:t>
      </w:r>
    </w:p>
    <w:p w:rsidR="00D67A9B" w:rsidRDefault="00D67A9B" w:rsidP="00A767B7"/>
    <w:p w:rsidR="00D67A9B" w:rsidRDefault="00D67A9B" w:rsidP="00A767B7">
      <w:r>
        <w:t xml:space="preserve">Regardless of whether you’re just starting out or “older”, here’s some guidelines on where you should be at various ages.  </w:t>
      </w:r>
      <w:r w:rsidR="00072E06">
        <w:t>Fidelity Investments recommends the following benchmarks:</w:t>
      </w:r>
    </w:p>
    <w:p w:rsidR="00072E06" w:rsidRDefault="00072E06" w:rsidP="00A767B7">
      <w:r>
        <w:tab/>
        <w:t>Age 45 – 4 times gross salary</w:t>
      </w:r>
    </w:p>
    <w:p w:rsidR="00072E06" w:rsidRDefault="00072E06" w:rsidP="00A767B7">
      <w:r>
        <w:tab/>
        <w:t>Age 55 – 7 times gross salary</w:t>
      </w:r>
    </w:p>
    <w:p w:rsidR="00072E06" w:rsidRDefault="00072E06" w:rsidP="00A767B7">
      <w:r>
        <w:tab/>
        <w:t>Age 65 – 10 times gross salary</w:t>
      </w:r>
    </w:p>
    <w:p w:rsidR="00F60899" w:rsidRDefault="00F60899" w:rsidP="00A767B7">
      <w:r>
        <w:t xml:space="preserve">These are rough estimates of where you need to be at each of the ages.  But there is a better way.  The link below will take you to the Fidelity site and a tool which allows you to see where you are, and what needs to be done to improve your future retirement status, if anything.  </w:t>
      </w:r>
    </w:p>
    <w:p w:rsidR="00F60899" w:rsidRPr="00F60899" w:rsidRDefault="00F60899" w:rsidP="00F60899">
      <w:pPr>
        <w:rPr>
          <w:sz w:val="22"/>
        </w:rPr>
      </w:pPr>
      <w:hyperlink r:id="rId5" w:history="1">
        <w:r w:rsidRPr="00F60899">
          <w:rPr>
            <w:rStyle w:val="Hyperlink"/>
            <w:sz w:val="22"/>
            <w:u w:val="none"/>
          </w:rPr>
          <w:t>https://communications.fidelity.com/pi/2015/retirement</w:t>
        </w:r>
      </w:hyperlink>
      <w:hyperlink r:id="rId6" w:history="1">
        <w:r w:rsidRPr="00F60899">
          <w:rPr>
            <w:rStyle w:val="Hyperlink"/>
            <w:sz w:val="22"/>
            <w:u w:val="none"/>
          </w:rPr>
          <w:t>/</w:t>
        </w:r>
      </w:hyperlink>
    </w:p>
    <w:p w:rsidR="00F60899" w:rsidRDefault="00F60899" w:rsidP="00A767B7"/>
    <w:p w:rsidR="00072E06" w:rsidRDefault="00AC42D9" w:rsidP="00A767B7">
      <w:r>
        <w:rPr>
          <w:noProof/>
        </w:rPr>
        <w:drawing>
          <wp:anchor distT="0" distB="0" distL="114300" distR="114300" simplePos="0" relativeHeight="251661312" behindDoc="0" locked="0" layoutInCell="1" allowOverlap="1" wp14:anchorId="05C12E70" wp14:editId="5F1F238D">
            <wp:simplePos x="0" y="0"/>
            <wp:positionH relativeFrom="column">
              <wp:posOffset>-46355</wp:posOffset>
            </wp:positionH>
            <wp:positionV relativeFrom="paragraph">
              <wp:posOffset>95250</wp:posOffset>
            </wp:positionV>
            <wp:extent cx="3717925" cy="2684780"/>
            <wp:effectExtent l="0" t="0" r="0" b="1270"/>
            <wp:wrapTight wrapText="bothSides">
              <wp:wrapPolygon edited="0">
                <wp:start x="0" y="0"/>
                <wp:lineTo x="0" y="21457"/>
                <wp:lineTo x="21471" y="21457"/>
                <wp:lineTo x="214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7925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E06" w:rsidRDefault="00C932C6" w:rsidP="00A767B7">
      <w:r>
        <w:t>The figure shows the tool, and that the example is signifying th</w:t>
      </w:r>
      <w:r w:rsidR="001D6B47">
        <w:t xml:space="preserve">is </w:t>
      </w:r>
      <w:r>
        <w:t xml:space="preserve">person needs to increase the savings rate or delay retiring--$6,153 is expected to be required in retirement but is projection is to have only $4,583 per month.  Note the retirement age, monthly savings, standard of living expectation, and investment style are </w:t>
      </w:r>
      <w:r w:rsidR="001D6B47">
        <w:t xml:space="preserve">all </w:t>
      </w:r>
      <w:r>
        <w:t xml:space="preserve">adjustable.  </w:t>
      </w:r>
      <w:r w:rsidR="001D6B47">
        <w:t xml:space="preserve">Change the variables to change the outcome, but be realistic.  </w:t>
      </w:r>
    </w:p>
    <w:p w:rsidR="00D67A9B" w:rsidRDefault="00F94A3F" w:rsidP="00A767B7">
      <w:r>
        <w:t xml:space="preserve">Also note the total includes an expected Social Security monthly payment of $1,873.  </w:t>
      </w:r>
    </w:p>
    <w:p w:rsidR="00080AD9" w:rsidRDefault="00080AD9" w:rsidP="00A767B7"/>
    <w:p w:rsidR="00080AD9" w:rsidRPr="00080AD9" w:rsidRDefault="00080AD9" w:rsidP="00A767B7">
      <w:pPr>
        <w:rPr>
          <w:rFonts w:ascii="AR BLANCA" w:hAnsi="AR BLANCA"/>
        </w:rPr>
      </w:pPr>
      <w:bookmarkStart w:id="0" w:name="_GoBack"/>
      <w:bookmarkEnd w:id="0"/>
    </w:p>
    <w:p w:rsidR="00080AD9" w:rsidRDefault="00080AD9" w:rsidP="00A767B7">
      <w:r>
        <w:tab/>
      </w:r>
      <w:r>
        <w:tab/>
      </w:r>
    </w:p>
    <w:sectPr w:rsidR="00080AD9" w:rsidSect="00842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B7"/>
    <w:rsid w:val="00072E06"/>
    <w:rsid w:val="00080AD9"/>
    <w:rsid w:val="000954D0"/>
    <w:rsid w:val="00151D3E"/>
    <w:rsid w:val="001D6B47"/>
    <w:rsid w:val="006559B3"/>
    <w:rsid w:val="007874B6"/>
    <w:rsid w:val="007F60AF"/>
    <w:rsid w:val="0080079B"/>
    <w:rsid w:val="00842F29"/>
    <w:rsid w:val="009122BC"/>
    <w:rsid w:val="00A767B7"/>
    <w:rsid w:val="00AC2D12"/>
    <w:rsid w:val="00AC42D9"/>
    <w:rsid w:val="00C27128"/>
    <w:rsid w:val="00C41E5A"/>
    <w:rsid w:val="00C56086"/>
    <w:rsid w:val="00C932C6"/>
    <w:rsid w:val="00CD173E"/>
    <w:rsid w:val="00D67A9B"/>
    <w:rsid w:val="00E569F1"/>
    <w:rsid w:val="00E76735"/>
    <w:rsid w:val="00F3208B"/>
    <w:rsid w:val="00F60899"/>
    <w:rsid w:val="00F9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D0"/>
  </w:style>
  <w:style w:type="paragraph" w:styleId="Heading1">
    <w:name w:val="heading 1"/>
    <w:basedOn w:val="Normal"/>
    <w:next w:val="Normal"/>
    <w:link w:val="Heading1Char"/>
    <w:uiPriority w:val="9"/>
    <w:qFormat/>
    <w:rsid w:val="000954D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4D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4D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54D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54D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54D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954D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54D0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54D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4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54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54D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954D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954D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0954D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0954D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0954D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954D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954D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54D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54D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54D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954D0"/>
    <w:rPr>
      <w:b/>
      <w:bCs/>
    </w:rPr>
  </w:style>
  <w:style w:type="character" w:styleId="Emphasis">
    <w:name w:val="Emphasis"/>
    <w:uiPriority w:val="20"/>
    <w:qFormat/>
    <w:rsid w:val="000954D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954D0"/>
  </w:style>
  <w:style w:type="character" w:customStyle="1" w:styleId="NoSpacingChar">
    <w:name w:val="No Spacing Char"/>
    <w:basedOn w:val="DefaultParagraphFont"/>
    <w:link w:val="NoSpacing"/>
    <w:uiPriority w:val="1"/>
    <w:rsid w:val="000954D0"/>
  </w:style>
  <w:style w:type="paragraph" w:styleId="ListParagraph">
    <w:name w:val="List Paragraph"/>
    <w:basedOn w:val="Normal"/>
    <w:uiPriority w:val="34"/>
    <w:qFormat/>
    <w:rsid w:val="000954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54D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54D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54D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54D0"/>
    <w:rPr>
      <w:b/>
      <w:bCs/>
      <w:i/>
      <w:iCs/>
    </w:rPr>
  </w:style>
  <w:style w:type="character" w:styleId="SubtleEmphasis">
    <w:name w:val="Subtle Emphasis"/>
    <w:uiPriority w:val="19"/>
    <w:qFormat/>
    <w:rsid w:val="000954D0"/>
    <w:rPr>
      <w:i/>
      <w:iCs/>
    </w:rPr>
  </w:style>
  <w:style w:type="character" w:styleId="IntenseEmphasis">
    <w:name w:val="Intense Emphasis"/>
    <w:uiPriority w:val="21"/>
    <w:qFormat/>
    <w:rsid w:val="000954D0"/>
    <w:rPr>
      <w:b/>
      <w:bCs/>
    </w:rPr>
  </w:style>
  <w:style w:type="character" w:styleId="SubtleReference">
    <w:name w:val="Subtle Reference"/>
    <w:uiPriority w:val="31"/>
    <w:qFormat/>
    <w:rsid w:val="000954D0"/>
    <w:rPr>
      <w:smallCaps/>
    </w:rPr>
  </w:style>
  <w:style w:type="character" w:styleId="IntenseReference">
    <w:name w:val="Intense Reference"/>
    <w:uiPriority w:val="32"/>
    <w:qFormat/>
    <w:rsid w:val="000954D0"/>
    <w:rPr>
      <w:smallCaps/>
      <w:spacing w:val="5"/>
      <w:u w:val="single"/>
    </w:rPr>
  </w:style>
  <w:style w:type="character" w:styleId="BookTitle">
    <w:name w:val="Book Title"/>
    <w:uiPriority w:val="33"/>
    <w:qFormat/>
    <w:rsid w:val="000954D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54D0"/>
    <w:pPr>
      <w:outlineLvl w:val="9"/>
    </w:pPr>
    <w:rPr>
      <w:lang w:bidi="en-US"/>
    </w:rPr>
  </w:style>
  <w:style w:type="character" w:customStyle="1" w:styleId="newterm">
    <w:name w:val="newterm"/>
    <w:basedOn w:val="DefaultParagraphFont"/>
    <w:rsid w:val="000954D0"/>
    <w:rPr>
      <w:i/>
      <w:iCs/>
    </w:rPr>
  </w:style>
  <w:style w:type="paragraph" w:customStyle="1" w:styleId="para23">
    <w:name w:val="para23"/>
    <w:basedOn w:val="Normal"/>
    <w:rsid w:val="000954D0"/>
    <w:pPr>
      <w:spacing w:after="150" w:line="300" w:lineRule="atLeast"/>
    </w:pPr>
    <w:rPr>
      <w:rFonts w:ascii="Segoe UI" w:eastAsia="Times New Roman" w:hAnsi="Segoe UI" w:cs="Segoe UI"/>
      <w:color w:val="707070"/>
    </w:rPr>
  </w:style>
  <w:style w:type="character" w:customStyle="1" w:styleId="para27">
    <w:name w:val="para27"/>
    <w:basedOn w:val="DefaultParagraphFont"/>
    <w:rsid w:val="000954D0"/>
    <w:rPr>
      <w:rFonts w:ascii="Segoe UI" w:hAnsi="Segoe UI" w:cs="Segoe UI" w:hint="default"/>
      <w:b w:val="0"/>
      <w:bCs w:val="0"/>
      <w:vanish w:val="0"/>
      <w:webHidden w:val="0"/>
      <w:color w:val="2A2A2A"/>
      <w:sz w:val="20"/>
      <w:szCs w:val="20"/>
      <w:specVanish w:val="0"/>
    </w:rPr>
  </w:style>
  <w:style w:type="table" w:styleId="TableGrid">
    <w:name w:val="Table Grid"/>
    <w:basedOn w:val="TableNormal"/>
    <w:uiPriority w:val="59"/>
    <w:rsid w:val="00072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8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D0"/>
  </w:style>
  <w:style w:type="paragraph" w:styleId="Heading1">
    <w:name w:val="heading 1"/>
    <w:basedOn w:val="Normal"/>
    <w:next w:val="Normal"/>
    <w:link w:val="Heading1Char"/>
    <w:uiPriority w:val="9"/>
    <w:qFormat/>
    <w:rsid w:val="000954D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4D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4D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54D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54D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54D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954D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54D0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54D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4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54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54D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954D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954D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0954D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0954D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0954D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954D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954D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54D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54D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54D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954D0"/>
    <w:rPr>
      <w:b/>
      <w:bCs/>
    </w:rPr>
  </w:style>
  <w:style w:type="character" w:styleId="Emphasis">
    <w:name w:val="Emphasis"/>
    <w:uiPriority w:val="20"/>
    <w:qFormat/>
    <w:rsid w:val="000954D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954D0"/>
  </w:style>
  <w:style w:type="character" w:customStyle="1" w:styleId="NoSpacingChar">
    <w:name w:val="No Spacing Char"/>
    <w:basedOn w:val="DefaultParagraphFont"/>
    <w:link w:val="NoSpacing"/>
    <w:uiPriority w:val="1"/>
    <w:rsid w:val="000954D0"/>
  </w:style>
  <w:style w:type="paragraph" w:styleId="ListParagraph">
    <w:name w:val="List Paragraph"/>
    <w:basedOn w:val="Normal"/>
    <w:uiPriority w:val="34"/>
    <w:qFormat/>
    <w:rsid w:val="000954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54D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54D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54D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54D0"/>
    <w:rPr>
      <w:b/>
      <w:bCs/>
      <w:i/>
      <w:iCs/>
    </w:rPr>
  </w:style>
  <w:style w:type="character" w:styleId="SubtleEmphasis">
    <w:name w:val="Subtle Emphasis"/>
    <w:uiPriority w:val="19"/>
    <w:qFormat/>
    <w:rsid w:val="000954D0"/>
    <w:rPr>
      <w:i/>
      <w:iCs/>
    </w:rPr>
  </w:style>
  <w:style w:type="character" w:styleId="IntenseEmphasis">
    <w:name w:val="Intense Emphasis"/>
    <w:uiPriority w:val="21"/>
    <w:qFormat/>
    <w:rsid w:val="000954D0"/>
    <w:rPr>
      <w:b/>
      <w:bCs/>
    </w:rPr>
  </w:style>
  <w:style w:type="character" w:styleId="SubtleReference">
    <w:name w:val="Subtle Reference"/>
    <w:uiPriority w:val="31"/>
    <w:qFormat/>
    <w:rsid w:val="000954D0"/>
    <w:rPr>
      <w:smallCaps/>
    </w:rPr>
  </w:style>
  <w:style w:type="character" w:styleId="IntenseReference">
    <w:name w:val="Intense Reference"/>
    <w:uiPriority w:val="32"/>
    <w:qFormat/>
    <w:rsid w:val="000954D0"/>
    <w:rPr>
      <w:smallCaps/>
      <w:spacing w:val="5"/>
      <w:u w:val="single"/>
    </w:rPr>
  </w:style>
  <w:style w:type="character" w:styleId="BookTitle">
    <w:name w:val="Book Title"/>
    <w:uiPriority w:val="33"/>
    <w:qFormat/>
    <w:rsid w:val="000954D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54D0"/>
    <w:pPr>
      <w:outlineLvl w:val="9"/>
    </w:pPr>
    <w:rPr>
      <w:lang w:bidi="en-US"/>
    </w:rPr>
  </w:style>
  <w:style w:type="character" w:customStyle="1" w:styleId="newterm">
    <w:name w:val="newterm"/>
    <w:basedOn w:val="DefaultParagraphFont"/>
    <w:rsid w:val="000954D0"/>
    <w:rPr>
      <w:i/>
      <w:iCs/>
    </w:rPr>
  </w:style>
  <w:style w:type="paragraph" w:customStyle="1" w:styleId="para23">
    <w:name w:val="para23"/>
    <w:basedOn w:val="Normal"/>
    <w:rsid w:val="000954D0"/>
    <w:pPr>
      <w:spacing w:after="150" w:line="300" w:lineRule="atLeast"/>
    </w:pPr>
    <w:rPr>
      <w:rFonts w:ascii="Segoe UI" w:eastAsia="Times New Roman" w:hAnsi="Segoe UI" w:cs="Segoe UI"/>
      <w:color w:val="707070"/>
    </w:rPr>
  </w:style>
  <w:style w:type="character" w:customStyle="1" w:styleId="para27">
    <w:name w:val="para27"/>
    <w:basedOn w:val="DefaultParagraphFont"/>
    <w:rsid w:val="000954D0"/>
    <w:rPr>
      <w:rFonts w:ascii="Segoe UI" w:hAnsi="Segoe UI" w:cs="Segoe UI" w:hint="default"/>
      <w:b w:val="0"/>
      <w:bCs w:val="0"/>
      <w:vanish w:val="0"/>
      <w:webHidden w:val="0"/>
      <w:color w:val="2A2A2A"/>
      <w:sz w:val="20"/>
      <w:szCs w:val="20"/>
      <w:specVanish w:val="0"/>
    </w:rPr>
  </w:style>
  <w:style w:type="table" w:styleId="TableGrid">
    <w:name w:val="Table Grid"/>
    <w:basedOn w:val="TableNormal"/>
    <w:uiPriority w:val="59"/>
    <w:rsid w:val="00072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mmunications.fidelity.com/pi/2015/retirement/" TargetMode="External"/><Relationship Id="rId5" Type="http://schemas.openxmlformats.org/officeDocument/2006/relationships/hyperlink" Target="https://communications.fidelity.com/pi/2015/retireme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Adams</dc:creator>
  <cp:lastModifiedBy>Bob Adams</cp:lastModifiedBy>
  <cp:revision>10</cp:revision>
  <dcterms:created xsi:type="dcterms:W3CDTF">2017-08-13T18:18:00Z</dcterms:created>
  <dcterms:modified xsi:type="dcterms:W3CDTF">2017-08-13T20:06:00Z</dcterms:modified>
</cp:coreProperties>
</file>